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5E0A" w14:textId="77777777" w:rsidR="00707907" w:rsidRDefault="00707907" w:rsidP="007079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РЕВИЗИОННОЙ КОМИССИИ</w:t>
      </w:r>
    </w:p>
    <w:p w14:paraId="33B27A61" w14:textId="77777777" w:rsidR="00707907" w:rsidRDefault="00707907" w:rsidP="007079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плановой проверке</w:t>
      </w:r>
    </w:p>
    <w:p w14:paraId="610D9F6C" w14:textId="77777777" w:rsidR="00707907" w:rsidRDefault="00707907" w:rsidP="007079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финансово-хозяйственной деятельности Правления С.Н.Т. «ВЕГА» в 2022 году.</w:t>
      </w:r>
    </w:p>
    <w:p w14:paraId="62A9D750" w14:textId="77777777" w:rsidR="00707907" w:rsidRDefault="00707907" w:rsidP="007079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B5F32D" w14:textId="77777777" w:rsidR="00707907" w:rsidRDefault="00707907" w:rsidP="007079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3EDA64" w14:textId="77777777" w:rsidR="00707907" w:rsidRDefault="00707907" w:rsidP="007079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D0E62" w14:textId="75C46135" w:rsidR="00707907" w:rsidRDefault="00707907" w:rsidP="00707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Калужская область, Боровский район                            </w:t>
      </w:r>
      <w:r w:rsidR="00B4163D">
        <w:rPr>
          <w:rFonts w:ascii="Times New Roman" w:hAnsi="Times New Roman" w:cs="Times New Roman"/>
          <w:sz w:val="24"/>
          <w:szCs w:val="24"/>
        </w:rPr>
        <w:tab/>
      </w:r>
      <w:r w:rsidR="00B4163D">
        <w:rPr>
          <w:rFonts w:ascii="Times New Roman" w:hAnsi="Times New Roman" w:cs="Times New Roman"/>
          <w:sz w:val="24"/>
          <w:szCs w:val="24"/>
        </w:rPr>
        <w:tab/>
      </w:r>
      <w:r w:rsidR="00B416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B4163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163D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4163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</w:t>
      </w:r>
    </w:p>
    <w:p w14:paraId="342DC08F" w14:textId="77777777" w:rsidR="00707907" w:rsidRDefault="00707907" w:rsidP="007079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10AA2" w14:textId="77777777" w:rsidR="00707907" w:rsidRDefault="00707907" w:rsidP="007079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1DD25" w14:textId="77777777" w:rsidR="00707907" w:rsidRDefault="00707907" w:rsidP="007079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D8452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с 01 января 2022г.  по 31 декабря 2022г.</w:t>
      </w:r>
    </w:p>
    <w:p w14:paraId="485A1A40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Поверку проводили члены ревизионной комиссии:</w:t>
      </w:r>
    </w:p>
    <w:p w14:paraId="43ADE8A2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ревизионной комиссии: Павлова Л.А.</w:t>
      </w:r>
    </w:p>
    <w:p w14:paraId="01C27176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 ревизионной комиссии: Подольский В.В.</w:t>
      </w:r>
    </w:p>
    <w:p w14:paraId="1B8770D8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 ревизионной комиссии: Соколов С.А.</w:t>
      </w:r>
    </w:p>
    <w:p w14:paraId="3600D20F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Лица, ответственные за ведение финансово-хозяйственной деятельности С.Н.Т и ее учет в проверяемый период:</w:t>
      </w:r>
    </w:p>
    <w:p w14:paraId="58874DC8" w14:textId="77777777" w:rsidR="00707907" w:rsidRDefault="00707907" w:rsidP="0070790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Смородин В.А.</w:t>
      </w:r>
    </w:p>
    <w:p w14:paraId="59BFE4AC" w14:textId="77777777" w:rsidR="00707907" w:rsidRDefault="00707907" w:rsidP="0070790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 Черных Т.Б.</w:t>
      </w:r>
    </w:p>
    <w:p w14:paraId="31B46D5B" w14:textId="77777777" w:rsidR="00707907" w:rsidRDefault="00707907" w:rsidP="00707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Бухгалтерский и налоговый учет ведется аудиторской фирмой  ООО  «Юлис-Консалт». </w:t>
      </w:r>
    </w:p>
    <w:p w14:paraId="71D411D9" w14:textId="77777777" w:rsidR="00707907" w:rsidRDefault="00707907" w:rsidP="007079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С.Н.Т. отсутствуют наличные расчеты, в связи с чем не ведётся кассовая книга.</w:t>
      </w:r>
    </w:p>
    <w:p w14:paraId="6FBDB135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Ревизионной комиссией была проведена сплошная/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выборочная </w:t>
      </w:r>
      <w:r>
        <w:rPr>
          <w:rFonts w:ascii="Times New Roman" w:hAnsi="Times New Roman" w:cs="Times New Roman"/>
          <w:bCs/>
          <w:sz w:val="24"/>
          <w:szCs w:val="24"/>
        </w:rPr>
        <w:t>(нужное подчеркнуть) документальная проверка.</w:t>
      </w:r>
    </w:p>
    <w:p w14:paraId="5B44365D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Затребованные документы:</w:t>
      </w:r>
      <w:r>
        <w:rPr>
          <w:rFonts w:ascii="Times New Roman" w:hAnsi="Times New Roman" w:cs="Times New Roman"/>
          <w:sz w:val="24"/>
          <w:szCs w:val="24"/>
        </w:rPr>
        <w:t xml:space="preserve"> договора по хозяйственной деятельности, авансовые отчеты, выписки с расчетного счета, бухгалтерская и налоговая отчетность за 2022г., протоколы заседаний правления, протоколы общих собраний, смета на 2022 год, отчет о поступлении и расходовании денежных средств, списки должников по членским взносам и электроэнергии.</w:t>
      </w:r>
    </w:p>
    <w:p w14:paraId="62E66E37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3"/>
        <w:gridCol w:w="4436"/>
      </w:tblGrid>
      <w:tr w:rsidR="00707907" w14:paraId="1D6A50CC" w14:textId="77777777" w:rsidTr="00707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2B6B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6FE0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проверяемого объекта, операций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D391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Выявлено в ходе ревизии</w:t>
            </w:r>
          </w:p>
        </w:tc>
      </w:tr>
      <w:tr w:rsidR="00707907" w14:paraId="767D3604" w14:textId="77777777" w:rsidTr="00707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3E6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3477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 ПО ХОЗЯЙСТВЕННОЙ ДЕЯТЕЛЬНОСТИ:</w:t>
            </w:r>
          </w:p>
          <w:p w14:paraId="4E347EC3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Обоснованность заключения договоров с контрагентами</w:t>
            </w:r>
          </w:p>
          <w:p w14:paraId="4EEFEE42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договоров и сопроводительной документации по ним</w:t>
            </w:r>
          </w:p>
          <w:p w14:paraId="659437A3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Своевременность оплаты услуг, отсутствие/наличие штрафов, пеней, неустоек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4402" w14:textId="77777777" w:rsidR="00707907" w:rsidRDefault="00707907" w:rsidP="0070790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проверяемого периода хозяйственная деятельность С.Н.Т. велась по 5 договорам, из них 3 были заключены ранее (ИП Комин С.В; ГП «КРЭО», ООО «Юлис-Консалт») и продлены автоматически, 2 договора заключены с новым контрагентом (ООО «ФЛОРАНА» №1; ООО «ФЛОРАНА» №2). </w:t>
            </w:r>
          </w:p>
          <w:p w14:paraId="3768A165" w14:textId="77777777" w:rsidR="00707907" w:rsidRDefault="00707907" w:rsidP="0070790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имеются в наличии, скреплены подписями с обеих сторон.</w:t>
            </w:r>
          </w:p>
          <w:p w14:paraId="44048107" w14:textId="77777777" w:rsidR="00707907" w:rsidRDefault="00707907" w:rsidP="0070790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всем договорам имеется необходимая бухгалтерская документация (счета, счета-фактуры, акты)</w:t>
            </w:r>
          </w:p>
          <w:p w14:paraId="7BD6B225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Ревизионной комиссии: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документировать выбор контрагентов-коммерческих фирм на тендерной основе.</w:t>
            </w:r>
          </w:p>
        </w:tc>
      </w:tr>
      <w:tr w:rsidR="00707907" w14:paraId="7CBC6A1B" w14:textId="77777777" w:rsidTr="00707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2BF8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8DF4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ОПЕРАЦИИ ПО РАСЧЕТНЫМ СЧЕТАМ:</w:t>
            </w:r>
          </w:p>
          <w:p w14:paraId="7C07A0B4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Поступление средств за проверяемый период, а именно</w:t>
            </w:r>
          </w:p>
          <w:p w14:paraId="4BAD1C24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членские взносы за 2022г., задолженность по членским взносам за предыдущие года</w:t>
            </w:r>
          </w:p>
          <w:p w14:paraId="4B1D6991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задолженность по целевым взносам за 2012-2021г.</w:t>
            </w:r>
          </w:p>
          <w:p w14:paraId="4267CD5F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плата за электроэнергию по агентским договорам, подлежащая перечислению в Энергосбыт</w:t>
            </w:r>
          </w:p>
          <w:p w14:paraId="233E8C5B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агентское вознаграждение</w:t>
            </w:r>
          </w:p>
          <w:p w14:paraId="319B468B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Расходование средств за проверяемый период, а именно</w:t>
            </w:r>
          </w:p>
          <w:p w14:paraId="2CEE00EA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выплаты по заработной плате </w:t>
            </w:r>
          </w:p>
          <w:p w14:paraId="41A5D03F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налоги</w:t>
            </w:r>
          </w:p>
          <w:p w14:paraId="1132E66B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плата за электроэнергию</w:t>
            </w:r>
          </w:p>
          <w:p w14:paraId="68BE4F11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плата за вывоз ТБО</w:t>
            </w:r>
          </w:p>
          <w:p w14:paraId="67EC21DB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плата за обслуживание водопровода</w:t>
            </w:r>
          </w:p>
          <w:p w14:paraId="68DBB0DD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плата за услуги грейдера</w:t>
            </w:r>
          </w:p>
          <w:p w14:paraId="4F1CF41D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плата за технику по уборке снега</w:t>
            </w:r>
          </w:p>
          <w:p w14:paraId="24CDD09B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услуги банка по ведению счетов</w:t>
            </w:r>
          </w:p>
          <w:p w14:paraId="06C89C82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 плата за благоустройство территории</w:t>
            </w:r>
          </w:p>
          <w:p w14:paraId="5928E4AB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 плата за ремонт и обслуживание электросетей</w:t>
            </w:r>
          </w:p>
          <w:p w14:paraId="10D94BDE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л) плата за транспортные расходы</w:t>
            </w:r>
          </w:p>
          <w:p w14:paraId="7B402BA8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 плата за мобильную связь</w:t>
            </w:r>
          </w:p>
          <w:p w14:paraId="67D7CC15" w14:textId="77777777" w:rsidR="00707907" w:rsidRDefault="00707907">
            <w:pPr>
              <w:tabs>
                <w:tab w:val="right" w:pos="4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н) плата на приобретение канцтоваров, хозтоваров, электротоваров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2BCD" w14:textId="77777777" w:rsidR="00707907" w:rsidRDefault="00707907" w:rsidP="0070790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подшиты и своевременно отражены в регистрах учета.</w:t>
            </w:r>
          </w:p>
          <w:p w14:paraId="60464012" w14:textId="77777777" w:rsidR="00707907" w:rsidRDefault="00707907" w:rsidP="0070790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Ревизионной комиссией при проверке банковских выписок не выявлено поступление необоснованных денежных средств. Все поступления на расчетный счет Товарищества обоснованы и соответствуют доходной части Сметы.</w:t>
            </w:r>
          </w:p>
          <w:p w14:paraId="0214E243" w14:textId="77777777" w:rsidR="00707907" w:rsidRDefault="00707907" w:rsidP="0070790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со счета Товарищества также производилось в соответствии с действующей Сметой на 2022 год на основании заключенных хозяйственных договоров, трудовых договоров, и авансовых отчетов, предоставляемых банку аудиторской компанией.</w:t>
            </w:r>
          </w:p>
          <w:p w14:paraId="7638D125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Ревизионной комиссии: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выявлено, рекомендаций нет.</w:t>
            </w:r>
          </w:p>
        </w:tc>
      </w:tr>
      <w:tr w:rsidR="00707907" w14:paraId="110D2D3C" w14:textId="77777777" w:rsidTr="00707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93B4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103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ТРУДА</w:t>
            </w:r>
          </w:p>
          <w:p w14:paraId="6EBA93CA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штатных единиц сверх утвержденного общим собранием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оплаты труда, штатного расписания и сметы на 2022 год.</w:t>
            </w:r>
          </w:p>
          <w:p w14:paraId="06C492F7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и правильное формирование первичных документов-оснований для начисления заработной платы.</w:t>
            </w:r>
          </w:p>
          <w:p w14:paraId="3E46B478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начисления заработной платы и удержания налогов.</w:t>
            </w:r>
          </w:p>
          <w:p w14:paraId="398635E9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трудовых договоров.</w:t>
            </w:r>
          </w:p>
          <w:p w14:paraId="6CCF0F12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2272A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5963" w14:textId="77777777" w:rsidR="00707907" w:rsidRDefault="00707907" w:rsidP="00707907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Заработная плата штатным сотрудникам СНТ начисляется в соответствии со сметой и штатным расписанием,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производится аудиторской компанией в соответствии с действующим трудовым законодательством. </w:t>
            </w:r>
          </w:p>
          <w:p w14:paraId="2DE310B8" w14:textId="77777777" w:rsidR="00707907" w:rsidRDefault="00707907" w:rsidP="00707907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начисление заработной платы производилось только лицам, состоящим в штате Товарищества (Смородин В.А., председатель, и Черных Т.Б., делопроизводитель). Выплаты производятся безналичным путем своевременно, так же как и перечисление налогов на заработную плату.</w:t>
            </w:r>
          </w:p>
          <w:p w14:paraId="7B052FF1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Ревизионной комиссии: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в ходе проверки данного раздела ревизией не выявлено, рекомендаций нет.</w:t>
            </w:r>
          </w:p>
        </w:tc>
      </w:tr>
      <w:tr w:rsidR="00707907" w14:paraId="152F53D6" w14:textId="77777777" w:rsidTr="00707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13DD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08C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 налоговыми органами и внебюджетными фондами за 2022год ведется аудиторской компанией ООО «Юлис-Консалт».</w:t>
            </w:r>
          </w:p>
          <w:p w14:paraId="19963DD8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38EC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в налоговые органы и внебюджетные фонды заполняется и подается аудиторской фирмой своевременно по системе электронной связи. Претензий от контролирующих органов за проверяемый период не поступало. Претензий со стороны С.Н.Т. по ведению учета нет. </w:t>
            </w:r>
          </w:p>
          <w:p w14:paraId="2FC78B14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ревизионной комиссии: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сотрудничество с данной аудиторской компанией.</w:t>
            </w:r>
          </w:p>
        </w:tc>
      </w:tr>
      <w:tr w:rsidR="00707907" w14:paraId="2CDBCAEE" w14:textId="77777777" w:rsidTr="00707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CDA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154F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ПРОТОКОЛЫ ОБЩИХ СОБРАНИЙ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 именно:</w:t>
            </w:r>
          </w:p>
          <w:p w14:paraId="63323091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37 от 28 мая  2022г.</w:t>
            </w:r>
          </w:p>
          <w:p w14:paraId="177E25B6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39 от 04 июня 2022г.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7455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Протоколы имеются в наличии.</w:t>
            </w:r>
          </w:p>
          <w:p w14:paraId="1770CA15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Зафиксирована повестка дня, итоги обсуждений, голосования, наличие/отсутствие кворума, необходимость использования очно-заочной формы для обеспечения всеобщего голосования, решений по обозначенным вопросам, имеется заверенная подпись Председателя.</w:t>
            </w:r>
          </w:p>
          <w:p w14:paraId="5D053C01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ревизионной комиссии: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в течение нескольких лет отмечается постоянная низкая личная явка членов Товарищества на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в силу объективных причин (пандемия, смена поколений, финансовые трудности, сменные графики работы, посещение дач в разные дни и проч.) проводить собрания в очно-заочной форме по заблаговременному извещению членов Товарищества на сайте С.Н.Т. и с использованием иных доступных средств информации.</w:t>
            </w:r>
          </w:p>
        </w:tc>
      </w:tr>
      <w:tr w:rsidR="00707907" w14:paraId="2FFE97CC" w14:textId="77777777" w:rsidTr="00707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DAC4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3D8F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ПРОТОКОЛЫ ЗАСЕДАНИЙ 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 именно:</w:t>
            </w:r>
          </w:p>
          <w:p w14:paraId="74CB852A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35     от  16 марта 2022г.</w:t>
            </w:r>
          </w:p>
          <w:p w14:paraId="3EC0A3E1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36     от  14 мая 2022г.</w:t>
            </w:r>
          </w:p>
          <w:p w14:paraId="7F5BBFE2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38     от 28 мая 2022г.</w:t>
            </w:r>
          </w:p>
          <w:p w14:paraId="7DDD3670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№ 40     от 28 июня 2022г.</w:t>
            </w:r>
          </w:p>
          <w:p w14:paraId="2A7E51E9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41     от 30 июля 2022г.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2EC9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Протоколы имеются в наличии.</w:t>
            </w:r>
          </w:p>
          <w:p w14:paraId="2024B860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Зафиксирована повестка дня, итоги обсуждений, голосования, решений по обозначенным вопросам, имеется заверенная подпись Председателя.</w:t>
            </w:r>
          </w:p>
          <w:p w14:paraId="3BC20F2B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ревизионной комиссии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Председателю Товарищества в новых исторических условиях (пандемия, проведение СВО, появление новых рисков) и в соответствии с задачами, поставленными Президентом и Правительством РФ уделить особое внимание:</w:t>
            </w:r>
          </w:p>
          <w:p w14:paraId="1ECCCBBA" w14:textId="77777777" w:rsidR="00707907" w:rsidRDefault="00707907" w:rsidP="00707907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сбору и обновлению персональной информации и контактных данных проживающих на территории Товарищества.</w:t>
            </w:r>
          </w:p>
          <w:p w14:paraId="31B04FA6" w14:textId="77777777" w:rsidR="00707907" w:rsidRDefault="00707907" w:rsidP="00707907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усилению агитационной работы по популяризации электронных форм взаимодействия с проживающими на территории Товарищества.</w:t>
            </w:r>
          </w:p>
          <w:p w14:paraId="53EC6C2B" w14:textId="77777777" w:rsidR="00707907" w:rsidRDefault="00707907" w:rsidP="00707907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Повышению эффективности противопожарных мер и мер общей безопасности.</w:t>
            </w:r>
          </w:p>
        </w:tc>
      </w:tr>
      <w:tr w:rsidR="00707907" w14:paraId="66C2FED9" w14:textId="77777777" w:rsidTr="00707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2F58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2B0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СМЕТА ДОХОДОВ НА 2022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5D1C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утверждена Общим собранием членов Товарищества 04 июня 2022г. </w:t>
            </w:r>
          </w:p>
          <w:p w14:paraId="1658C67A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Ревизионной комиссии приведены ниже.</w:t>
            </w:r>
          </w:p>
        </w:tc>
      </w:tr>
      <w:tr w:rsidR="00707907" w14:paraId="5067A793" w14:textId="77777777" w:rsidTr="00707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C470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F552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ПОСТУПЛЕНИИ И РАСХОДОВАНИИ ДЕНЕЖНЫХ СРЕДСТВ ЗА 2022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3591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Ревизионной комиссии для предварительного ознакомления и дачи заключения перед проведением Общего собрания членов Товарищества  </w:t>
            </w:r>
          </w:p>
          <w:p w14:paraId="7792A8EE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Рекомендации Ревизионной комиссии приведены ниже.</w:t>
            </w:r>
          </w:p>
        </w:tc>
      </w:tr>
      <w:tr w:rsidR="00707907" w14:paraId="4C5566C6" w14:textId="77777777" w:rsidTr="007079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942F" w14:textId="77777777" w:rsidR="00707907" w:rsidRDefault="007079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AA7C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ДОЛЖНИКОВ ПО ЧЛЕНСКИМ ВЗНОСАМ И ЭЛЕКТРОЭНЕРГИИ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47F8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представленному списку неплатежи по членским взносам в товариществе представляют самую острую проблему. Недоимка по членским взносам составляет 1412000, по целевым взносам – 141000. Общество не имеет резервов на реализацию социальных программ (установка ворот, видеонаблюдения, обустройство дорожного покрытия, освещения и т.п.), а также на случай чрезвычайных ситуаций. </w:t>
            </w:r>
          </w:p>
          <w:p w14:paraId="42579E4E" w14:textId="0D87A472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усилить работу с </w:t>
            </w:r>
            <w:r w:rsidR="00B4163D">
              <w:rPr>
                <w:rFonts w:ascii="Times New Roman" w:hAnsi="Times New Roman" w:cs="Times New Roman"/>
                <w:sz w:val="24"/>
                <w:szCs w:val="24"/>
              </w:rPr>
              <w:t>собственниками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нахождения путей досудебного урегулирования проблемы 2) предусмотреть в смете расходы на услуги юристов для ведения судебных исков.</w:t>
            </w:r>
          </w:p>
          <w:p w14:paraId="3660EC6F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решительно применять к неплательщикам индивидуальные чувствительные меры за неплатежи за пользование инфраструктурой.</w:t>
            </w:r>
          </w:p>
          <w:p w14:paraId="3F5B1D7D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предусмотреть в 2023году повышение членских взносов для формирования резервов СНТ.</w:t>
            </w:r>
          </w:p>
          <w:p w14:paraId="258722F9" w14:textId="77777777" w:rsidR="00707907" w:rsidRDefault="00707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 связи с множественным выбытием членов по разным причинам провести ревизию реестра членов товарищества и собственников участков с целью уточнения персональных данных.</w:t>
            </w:r>
          </w:p>
        </w:tc>
      </w:tr>
    </w:tbl>
    <w:p w14:paraId="03549C3D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A8F9F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 также считает целесообразным учесть:</w:t>
      </w:r>
    </w:p>
    <w:p w14:paraId="2A64C133" w14:textId="77777777" w:rsidR="00707907" w:rsidRDefault="00707907" w:rsidP="00707907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Оплата счетов за электроэнергию по счетам, выставленным Энергосбытом – составила 1 148 666 рублей 98 коп., в то время как поступление средств от собственников участков составила 927161,72.  Если вычесть недоимку за год (70032,24), разница составляет 151473,02, что является затратами на электроснабжение объектов общего пользования (водяной насос, уличное освещение) и энергопотери поставщика электроэнергии, включаемые им в счет. </w:t>
      </w:r>
    </w:p>
    <w:p w14:paraId="7654845C" w14:textId="77777777" w:rsidR="00707907" w:rsidRDefault="00707907" w:rsidP="00707907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>
        <w:rPr>
          <w:rFonts w:ascii="Times New Roman" w:hAnsi="Times New Roman" w:cs="Times New Roman"/>
          <w:bCs/>
          <w:sz w:val="24"/>
          <w:szCs w:val="24"/>
        </w:rPr>
        <w:t>установить прибор учета электроэнергии, потребляемой водяным насосом. Включить покрытие указанных расходов в состав членских взносов.</w:t>
      </w:r>
    </w:p>
    <w:p w14:paraId="2366BE87" w14:textId="77777777" w:rsidR="00707907" w:rsidRDefault="00707907" w:rsidP="0070790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7F352" w14:textId="77777777" w:rsidR="00707907" w:rsidRDefault="00707907" w:rsidP="00707907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составлении сметы на год производить планирование затрат исходя из полной суммы плановых поступлений за год. </w:t>
      </w:r>
    </w:p>
    <w:p w14:paraId="412E660F" w14:textId="77777777" w:rsidR="00707907" w:rsidRDefault="00707907" w:rsidP="00707907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планировании сметы на год указывать источники поступления денежных средств, произвести корректировку формы сметы и отчета об исполнении сметы.</w:t>
      </w:r>
    </w:p>
    <w:p w14:paraId="2C0E1C0D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56E6F4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ревизионной комиссии:</w:t>
      </w:r>
    </w:p>
    <w:p w14:paraId="04E6FC61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CD1A2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 Павлова Л.А.</w:t>
      </w:r>
    </w:p>
    <w:p w14:paraId="65B2F6C3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1788C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 Подольский В.В.</w:t>
      </w:r>
    </w:p>
    <w:p w14:paraId="3C6A674E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09EA02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____________________________Соколов С.А.</w:t>
      </w:r>
    </w:p>
    <w:p w14:paraId="6C634449" w14:textId="77777777" w:rsidR="00707907" w:rsidRDefault="00707907" w:rsidP="007079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FA47F" w14:textId="77777777" w:rsidR="00707907" w:rsidRDefault="00707907" w:rsidP="00707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967F45" w14:textId="77777777" w:rsidR="00707907" w:rsidRDefault="00707907" w:rsidP="0070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D3974" w14:textId="77777777" w:rsidR="00707907" w:rsidRDefault="00707907" w:rsidP="0070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20A9C" w14:textId="77777777" w:rsidR="00707907" w:rsidRDefault="00707907" w:rsidP="0070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72920" w14:textId="77777777" w:rsidR="00D639C2" w:rsidRPr="001E2AB5" w:rsidRDefault="00D639C2" w:rsidP="00D639C2">
      <w:pPr>
        <w:rPr>
          <w:rFonts w:ascii="Times New Roman" w:hAnsi="Times New Roman" w:cs="Times New Roman"/>
          <w:sz w:val="24"/>
          <w:szCs w:val="24"/>
        </w:rPr>
      </w:pPr>
    </w:p>
    <w:p w14:paraId="4EC91C1F" w14:textId="77777777" w:rsidR="00007F7A" w:rsidRDefault="00007F7A"/>
    <w:p w14:paraId="6A983959" w14:textId="77777777" w:rsidR="0087232B" w:rsidRDefault="0087232B"/>
    <w:p w14:paraId="090C71FA" w14:textId="77777777" w:rsidR="005329C6" w:rsidRDefault="005329C6"/>
    <w:p w14:paraId="096B7D04" w14:textId="77777777" w:rsidR="005329C6" w:rsidRDefault="005329C6"/>
    <w:p w14:paraId="6BE15E4B" w14:textId="77777777" w:rsidR="005329C6" w:rsidRDefault="005329C6"/>
    <w:p w14:paraId="0050920D" w14:textId="77777777" w:rsidR="005329C6" w:rsidRDefault="005329C6"/>
    <w:p w14:paraId="2A431A99" w14:textId="77777777" w:rsidR="0087232B" w:rsidRDefault="0087232B"/>
    <w:p w14:paraId="66605138" w14:textId="77777777" w:rsidR="005329C6" w:rsidRDefault="005329C6"/>
    <w:sectPr w:rsidR="005329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CCB8" w14:textId="77777777" w:rsidR="004A2B88" w:rsidRDefault="004A2B88" w:rsidP="0087232B">
      <w:pPr>
        <w:spacing w:after="0" w:line="240" w:lineRule="auto"/>
      </w:pPr>
      <w:r>
        <w:separator/>
      </w:r>
    </w:p>
  </w:endnote>
  <w:endnote w:type="continuationSeparator" w:id="0">
    <w:p w14:paraId="0605F7CB" w14:textId="77777777" w:rsidR="004A2B88" w:rsidRDefault="004A2B88" w:rsidP="0087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5535" w14:textId="77777777" w:rsidR="004A2B88" w:rsidRDefault="004A2B88" w:rsidP="0087232B">
      <w:pPr>
        <w:spacing w:after="0" w:line="240" w:lineRule="auto"/>
      </w:pPr>
      <w:r>
        <w:separator/>
      </w:r>
    </w:p>
  </w:footnote>
  <w:footnote w:type="continuationSeparator" w:id="0">
    <w:p w14:paraId="7902967F" w14:textId="77777777" w:rsidR="004A2B88" w:rsidRDefault="004A2B88" w:rsidP="0087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C984" w14:textId="77777777" w:rsidR="0087232B" w:rsidRDefault="0087232B" w:rsidP="0087232B">
    <w:pPr>
      <w:pStyle w:val="a7"/>
      <w:tabs>
        <w:tab w:val="left" w:pos="9900"/>
      </w:tabs>
      <w:ind w:left="0" w:right="715" w:firstLine="0"/>
      <w:rPr>
        <w:sz w:val="28"/>
        <w:szCs w:val="28"/>
      </w:rPr>
    </w:pPr>
    <w:r>
      <w:rPr>
        <w:sz w:val="28"/>
        <w:szCs w:val="28"/>
      </w:rPr>
      <w:t>САДОВОДЧЕСКОЕ НЕКОММЕРЧЕСКОЕ ТОВАРИЩЕСТВО «ВЕГА»</w:t>
    </w:r>
  </w:p>
  <w:p w14:paraId="3265B4A8" w14:textId="77777777" w:rsidR="0087232B" w:rsidRDefault="0087232B" w:rsidP="0087232B">
    <w:pPr>
      <w:pStyle w:val="a7"/>
      <w:tabs>
        <w:tab w:val="left" w:pos="9900"/>
      </w:tabs>
      <w:ind w:left="0" w:right="715" w:firstLine="0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Российская Федерация, 249020, Калужская область, Боровский район, д. Каверино </w:t>
    </w:r>
  </w:p>
  <w:p w14:paraId="6755DE4A" w14:textId="77777777" w:rsidR="00683121" w:rsidRDefault="0087232B" w:rsidP="0087232B">
    <w:pPr>
      <w:pStyle w:val="a7"/>
      <w:tabs>
        <w:tab w:val="left" w:pos="9900"/>
      </w:tabs>
      <w:ind w:left="0" w:right="715" w:firstLine="0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ИНН/КПП: 4003008580/400301001, ОГРН: 1034002801909, р/с 40703810422240000145 в Отделении №8608 ПАО Сбербанк г. Калуга, БИК 042908612, корр/сч. 30101810100000000612</w:t>
    </w:r>
  </w:p>
  <w:p w14:paraId="0D1FE709" w14:textId="6DB22C2E" w:rsidR="0087232B" w:rsidRDefault="00683121" w:rsidP="0087232B">
    <w:pPr>
      <w:pStyle w:val="a7"/>
      <w:tabs>
        <w:tab w:val="left" w:pos="9900"/>
      </w:tabs>
      <w:ind w:left="0" w:right="715" w:firstLine="0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тел. +7 (905) 641 01 93</w:t>
    </w:r>
  </w:p>
  <w:p w14:paraId="3D63A9DD" w14:textId="6D82D6CA" w:rsidR="0087232B" w:rsidRDefault="0087232B" w:rsidP="0087232B">
    <w:pPr>
      <w:pStyle w:val="a7"/>
      <w:tabs>
        <w:tab w:val="left" w:pos="9900"/>
      </w:tabs>
      <w:ind w:left="0" w:right="715" w:firstLine="0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______________________________________________________________________________________</w:t>
    </w:r>
  </w:p>
  <w:p w14:paraId="353FF007" w14:textId="77777777" w:rsidR="0087232B" w:rsidRDefault="008723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756"/>
    <w:multiLevelType w:val="hybridMultilevel"/>
    <w:tmpl w:val="CF5CA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937DE"/>
    <w:multiLevelType w:val="hybridMultilevel"/>
    <w:tmpl w:val="D9B2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2E98"/>
    <w:multiLevelType w:val="hybridMultilevel"/>
    <w:tmpl w:val="4CB07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C7C87"/>
    <w:multiLevelType w:val="hybridMultilevel"/>
    <w:tmpl w:val="3E5A8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B620A"/>
    <w:multiLevelType w:val="hybridMultilevel"/>
    <w:tmpl w:val="D66CA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030686"/>
    <w:multiLevelType w:val="hybridMultilevel"/>
    <w:tmpl w:val="0BDC6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66FF9"/>
    <w:multiLevelType w:val="hybridMultilevel"/>
    <w:tmpl w:val="B5421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71205">
    <w:abstractNumId w:val="1"/>
  </w:num>
  <w:num w:numId="2" w16cid:durableId="1690522334">
    <w:abstractNumId w:val="3"/>
  </w:num>
  <w:num w:numId="3" w16cid:durableId="1769353466">
    <w:abstractNumId w:val="2"/>
  </w:num>
  <w:num w:numId="4" w16cid:durableId="1224415104">
    <w:abstractNumId w:val="0"/>
  </w:num>
  <w:num w:numId="5" w16cid:durableId="559832018">
    <w:abstractNumId w:val="5"/>
  </w:num>
  <w:num w:numId="6" w16cid:durableId="450562979">
    <w:abstractNumId w:val="4"/>
  </w:num>
  <w:num w:numId="7" w16cid:durableId="21178655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1D"/>
    <w:rsid w:val="00007F7A"/>
    <w:rsid w:val="001807AF"/>
    <w:rsid w:val="002C2A3E"/>
    <w:rsid w:val="004A2B88"/>
    <w:rsid w:val="004F6E68"/>
    <w:rsid w:val="005329C6"/>
    <w:rsid w:val="00664A12"/>
    <w:rsid w:val="00683121"/>
    <w:rsid w:val="00707907"/>
    <w:rsid w:val="00757CD8"/>
    <w:rsid w:val="0077074A"/>
    <w:rsid w:val="0080711D"/>
    <w:rsid w:val="0087232B"/>
    <w:rsid w:val="00A5593F"/>
    <w:rsid w:val="00B4163D"/>
    <w:rsid w:val="00BE051C"/>
    <w:rsid w:val="00BF6D4B"/>
    <w:rsid w:val="00C306C1"/>
    <w:rsid w:val="00D639C2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0B15"/>
  <w15:chartTrackingRefBased/>
  <w15:docId w15:val="{8C9A6B75-F79E-49DC-996A-692C17B8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32B"/>
  </w:style>
  <w:style w:type="paragraph" w:styleId="a5">
    <w:name w:val="footer"/>
    <w:basedOn w:val="a"/>
    <w:link w:val="a6"/>
    <w:uiPriority w:val="99"/>
    <w:unhideWhenUsed/>
    <w:rsid w:val="0087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32B"/>
  </w:style>
  <w:style w:type="paragraph" w:styleId="a7">
    <w:name w:val="Block Text"/>
    <w:basedOn w:val="a"/>
    <w:semiHidden/>
    <w:unhideWhenUsed/>
    <w:rsid w:val="0087232B"/>
    <w:pPr>
      <w:spacing w:after="0" w:line="240" w:lineRule="auto"/>
      <w:ind w:left="4956" w:right="1620" w:firstLine="708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table" w:styleId="a8">
    <w:name w:val="Table Grid"/>
    <w:basedOn w:val="a1"/>
    <w:uiPriority w:val="39"/>
    <w:rsid w:val="00D6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07907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Нестерова</dc:creator>
  <cp:keywords/>
  <dc:description/>
  <cp:lastModifiedBy>Марина Нестерова</cp:lastModifiedBy>
  <cp:revision>5</cp:revision>
  <dcterms:created xsi:type="dcterms:W3CDTF">2023-09-07T10:58:00Z</dcterms:created>
  <dcterms:modified xsi:type="dcterms:W3CDTF">2023-09-07T11:10:00Z</dcterms:modified>
</cp:coreProperties>
</file>